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方正小标宋简体" w:hAnsi="方正小标宋简体" w:eastAsia="方正小标宋简体" w:cs="方正小标宋简体"/>
          <w:i w:val="0"/>
          <w:caps w:val="0"/>
          <w:color w:val="363635"/>
          <w:spacing w:val="0"/>
          <w:sz w:val="44"/>
          <w:szCs w:val="44"/>
          <w:shd w:val="clear" w:fill="FFFFFF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i w:val="0"/>
          <w:caps w:val="0"/>
          <w:color w:val="363635"/>
          <w:spacing w:val="0"/>
          <w:sz w:val="44"/>
          <w:szCs w:val="44"/>
          <w:shd w:val="clear" w:fill="FFFFFF"/>
          <w:lang w:eastAsia="zh-CN"/>
        </w:rPr>
        <w:t>日照汽车站</w:t>
      </w:r>
      <w:r>
        <w:rPr>
          <w:rFonts w:hint="eastAsia" w:ascii="方正小标宋简体" w:hAnsi="方正小标宋简体" w:eastAsia="方正小标宋简体" w:cs="方正小标宋简体"/>
          <w:i w:val="0"/>
          <w:caps w:val="0"/>
          <w:color w:val="363635"/>
          <w:spacing w:val="0"/>
          <w:sz w:val="44"/>
          <w:szCs w:val="44"/>
          <w:shd w:val="clear" w:fill="FFFFFF"/>
          <w:lang w:val="en-US" w:eastAsia="zh-CN"/>
        </w:rPr>
        <w:t>2021年</w:t>
      </w:r>
      <w:r>
        <w:rPr>
          <w:rFonts w:hint="eastAsia" w:ascii="方正小标宋简体" w:hAnsi="方正小标宋简体" w:eastAsia="方正小标宋简体" w:cs="方正小标宋简体"/>
          <w:i w:val="0"/>
          <w:caps w:val="0"/>
          <w:color w:val="363635"/>
          <w:spacing w:val="0"/>
          <w:sz w:val="44"/>
          <w:szCs w:val="44"/>
          <w:shd w:val="clear" w:fill="FFFFFF"/>
          <w:lang w:eastAsia="zh-CN"/>
        </w:rPr>
        <w:t>第三季度经营情况</w:t>
      </w:r>
    </w:p>
    <w:p>
      <w:pPr>
        <w:rPr>
          <w:rFonts w:hint="eastAsia" w:ascii="仿宋_GB2312" w:hAnsi="仿宋_GB2312" w:eastAsia="仿宋_GB2312" w:cs="仿宋_GB2312"/>
          <w:i w:val="0"/>
          <w:caps w:val="0"/>
          <w:color w:val="363635"/>
          <w:spacing w:val="0"/>
          <w:sz w:val="32"/>
          <w:szCs w:val="32"/>
          <w:shd w:val="clear" w:fill="FFFFFF"/>
        </w:rPr>
      </w:pP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363635"/>
          <w:spacing w:val="0"/>
          <w:sz w:val="32"/>
          <w:szCs w:val="32"/>
          <w:shd w:val="clear" w:fill="FFFFFF"/>
        </w:rPr>
        <w:t>日照汽车站第</w:t>
      </w:r>
      <w:r>
        <w:rPr>
          <w:rFonts w:hint="eastAsia" w:ascii="仿宋_GB2312" w:hAnsi="仿宋_GB2312" w:eastAsia="仿宋_GB2312" w:cs="仿宋_GB2312"/>
          <w:i w:val="0"/>
          <w:caps w:val="0"/>
          <w:color w:val="363635"/>
          <w:spacing w:val="0"/>
          <w:sz w:val="32"/>
          <w:szCs w:val="32"/>
          <w:shd w:val="clear" w:fill="FFFFFF"/>
          <w:lang w:eastAsia="zh-CN"/>
        </w:rPr>
        <w:t>三</w:t>
      </w:r>
      <w:r>
        <w:rPr>
          <w:rFonts w:hint="eastAsia" w:ascii="仿宋_GB2312" w:hAnsi="仿宋_GB2312" w:eastAsia="仿宋_GB2312" w:cs="仿宋_GB2312"/>
          <w:i w:val="0"/>
          <w:caps w:val="0"/>
          <w:color w:val="363635"/>
          <w:spacing w:val="0"/>
          <w:sz w:val="32"/>
          <w:szCs w:val="32"/>
          <w:shd w:val="clear" w:fill="FFFFFF"/>
        </w:rPr>
        <w:t>季度完成产值</w:t>
      </w:r>
      <w:r>
        <w:rPr>
          <w:rFonts w:hint="eastAsia" w:ascii="仿宋_GB2312" w:hAnsi="仿宋_GB2312" w:eastAsia="仿宋_GB2312" w:cs="仿宋_GB2312"/>
          <w:i w:val="0"/>
          <w:caps w:val="0"/>
          <w:color w:val="363635"/>
          <w:spacing w:val="0"/>
          <w:sz w:val="32"/>
          <w:szCs w:val="32"/>
          <w:shd w:val="clear" w:fill="FFFFFF"/>
          <w:lang w:val="en-US" w:eastAsia="zh-CN"/>
        </w:rPr>
        <w:t>138.34</w:t>
      </w:r>
      <w:r>
        <w:rPr>
          <w:rFonts w:hint="eastAsia" w:ascii="仿宋_GB2312" w:hAnsi="仿宋_GB2312" w:eastAsia="仿宋_GB2312" w:cs="仿宋_GB2312"/>
          <w:i w:val="0"/>
          <w:caps w:val="0"/>
          <w:color w:val="363635"/>
          <w:spacing w:val="0"/>
          <w:sz w:val="32"/>
          <w:szCs w:val="32"/>
          <w:shd w:val="clear" w:fill="FFFFFF"/>
        </w:rPr>
        <w:t>万元，实际营业收入</w:t>
      </w:r>
      <w:r>
        <w:rPr>
          <w:rFonts w:hint="eastAsia" w:ascii="仿宋_GB2312" w:hAnsi="仿宋_GB2312" w:eastAsia="仿宋_GB2312" w:cs="仿宋_GB2312"/>
          <w:i w:val="0"/>
          <w:caps w:val="0"/>
          <w:color w:val="363635"/>
          <w:spacing w:val="0"/>
          <w:sz w:val="32"/>
          <w:szCs w:val="32"/>
          <w:shd w:val="clear" w:fill="FFFFFF"/>
          <w:lang w:val="en-US" w:eastAsia="zh-CN"/>
        </w:rPr>
        <w:t>131.45</w:t>
      </w:r>
      <w:r>
        <w:rPr>
          <w:rFonts w:hint="eastAsia" w:ascii="仿宋_GB2312" w:hAnsi="仿宋_GB2312" w:eastAsia="仿宋_GB2312" w:cs="仿宋_GB2312"/>
          <w:i w:val="0"/>
          <w:caps w:val="0"/>
          <w:color w:val="363635"/>
          <w:spacing w:val="0"/>
          <w:sz w:val="32"/>
          <w:szCs w:val="32"/>
          <w:shd w:val="clear" w:fill="FFFFFF"/>
        </w:rPr>
        <w:t>万元，发送旅客</w:t>
      </w:r>
      <w:r>
        <w:rPr>
          <w:rFonts w:hint="eastAsia" w:ascii="仿宋_GB2312" w:hAnsi="仿宋_GB2312" w:eastAsia="仿宋_GB2312" w:cs="仿宋_GB2312"/>
          <w:i w:val="0"/>
          <w:caps w:val="0"/>
          <w:color w:val="363635"/>
          <w:spacing w:val="0"/>
          <w:sz w:val="32"/>
          <w:szCs w:val="32"/>
          <w:shd w:val="clear" w:fill="FFFFFF"/>
          <w:lang w:val="en-US" w:eastAsia="zh-CN"/>
        </w:rPr>
        <w:t>6.34</w:t>
      </w:r>
      <w:r>
        <w:rPr>
          <w:rFonts w:hint="eastAsia" w:ascii="仿宋_GB2312" w:hAnsi="仿宋_GB2312" w:eastAsia="仿宋_GB2312" w:cs="仿宋_GB2312"/>
          <w:i w:val="0"/>
          <w:caps w:val="0"/>
          <w:color w:val="363635"/>
          <w:spacing w:val="0"/>
          <w:sz w:val="32"/>
          <w:szCs w:val="32"/>
          <w:shd w:val="clear" w:fill="FFFFFF"/>
        </w:rPr>
        <w:t>万人，上缴税费</w:t>
      </w:r>
      <w:r>
        <w:rPr>
          <w:rFonts w:hint="eastAsia" w:ascii="仿宋_GB2312" w:hAnsi="仿宋_GB2312" w:eastAsia="仿宋_GB2312" w:cs="仿宋_GB2312"/>
          <w:i w:val="0"/>
          <w:caps w:val="0"/>
          <w:color w:val="363635"/>
          <w:spacing w:val="0"/>
          <w:sz w:val="32"/>
          <w:szCs w:val="32"/>
          <w:shd w:val="clear" w:fill="FFFFFF"/>
          <w:lang w:val="en-US" w:eastAsia="zh-CN"/>
        </w:rPr>
        <w:t>10.06</w:t>
      </w:r>
      <w:r>
        <w:rPr>
          <w:rFonts w:hint="eastAsia" w:ascii="仿宋_GB2312" w:hAnsi="仿宋_GB2312" w:eastAsia="仿宋_GB2312" w:cs="仿宋_GB2312"/>
          <w:i w:val="0"/>
          <w:caps w:val="0"/>
          <w:color w:val="363635"/>
          <w:spacing w:val="0"/>
          <w:sz w:val="32"/>
          <w:szCs w:val="32"/>
          <w:shd w:val="clear" w:fill="FFFFFF"/>
        </w:rPr>
        <w:t>万元。</w:t>
      </w:r>
      <w:bookmarkStart w:id="0" w:name="_GoBack"/>
      <w:bookmarkEnd w:id="0"/>
    </w:p>
    <w:p/>
    <w:p/>
    <w:p/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9470B40"/>
    <w:rsid w:val="290C0224"/>
    <w:rsid w:val="39470B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其他省直机关单位</Company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Office_11.8.6.8810_F1E327BC-269C-435d-A152-05C5408002CA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2022-11-22T06:10:00Z</dcterms:created>
  <dc:creator>莫奈的色彩</dc:creator>
  <cp:lastModifiedBy>莫奈的色彩</cp:lastModifiedBy>
  <dcterms:modified xsi:type="dcterms:W3CDTF">2022-11-23T04:10:46Z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2052-11.8.6.8810</vt:lpwstr>
  </property>
</Properties>
</file>